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7F28" w14:textId="1C1AA4DF" w:rsidR="00140F1B" w:rsidRPr="00430D5C" w:rsidRDefault="007543C6" w:rsidP="00CF70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lang w:eastAsia="ru-RU"/>
          <w14:ligatures w14:val="none"/>
        </w:rPr>
      </w:pPr>
      <w:r w:rsidRPr="00430D5C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lang w:eastAsia="ru-RU"/>
          <w14:ligatures w14:val="none"/>
        </w:rPr>
        <w:t xml:space="preserve">Памятка об ответственности </w:t>
      </w:r>
      <w:r w:rsidR="00210687" w:rsidRPr="00430D5C"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lang w:eastAsia="ru-RU"/>
          <w14:ligatures w14:val="none"/>
        </w:rPr>
        <w:t>за совершение противоправных действий на объектах железнодорожного транспорта.</w:t>
      </w:r>
    </w:p>
    <w:p w14:paraId="0475A920" w14:textId="77777777" w:rsidR="00210687" w:rsidRPr="00430D5C" w:rsidRDefault="00210687" w:rsidP="00445F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23"/>
          <w:szCs w:val="23"/>
          <w:lang w:eastAsia="ru-RU"/>
          <w14:ligatures w14:val="none"/>
        </w:rPr>
      </w:pPr>
    </w:p>
    <w:p w14:paraId="273747FD" w14:textId="00798703" w:rsidR="00210687" w:rsidRPr="00CF70F7" w:rsidRDefault="00210687" w:rsidP="00CF70F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F70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ОАО «РЖД» —​ информирует население о </w:t>
      </w:r>
      <w:r w:rsidR="00CF70F7" w:rsidRPr="00CF70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недопустимости незаконного</w:t>
      </w:r>
      <w:r w:rsidRPr="00CF70F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вмешательства в работу железнодорожного транспорта.</w:t>
      </w:r>
    </w:p>
    <w:p w14:paraId="1013EBDF" w14:textId="1D1478DB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CF70F7">
        <w:rPr>
          <w:rFonts w:ascii="Arial" w:hAnsi="Arial" w:cs="Arial"/>
        </w:rPr>
        <w:t>Противоправные действия в отношении инфраструктуры железнодорожного транспорта влекут за собой административную</w:t>
      </w:r>
      <w:r w:rsidRPr="00CF70F7">
        <w:rPr>
          <w:rFonts w:ascii="Arial" w:hAnsi="Arial" w:cs="Arial"/>
        </w:rPr>
        <w:br/>
        <w:t>или уголовную ответственность, вплоть до пожизненного лишения свободы.</w:t>
      </w:r>
    </w:p>
    <w:p w14:paraId="3AD97C13" w14:textId="77777777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CF70F7">
        <w:rPr>
          <w:rFonts w:ascii="Arial" w:hAnsi="Arial" w:cs="Arial"/>
        </w:rPr>
        <w:t>Уголовным кодексом Российской Федерации предусмотрена ответственность за совершение следующих противоправных деяний:</w:t>
      </w:r>
    </w:p>
    <w:p w14:paraId="35FBC256" w14:textId="4479AEB5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статья 167 «Умышленные уничтожение или повреждение имущества»; </w:t>
      </w:r>
    </w:p>
    <w:p w14:paraId="443793FB" w14:textId="77777777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статья 205 «Террористический акт»; </w:t>
      </w:r>
    </w:p>
    <w:p w14:paraId="52231173" w14:textId="77777777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статья 211 «Угон железнодорожного подвижного состава»; </w:t>
      </w:r>
    </w:p>
    <w:p w14:paraId="406CA460" w14:textId="0B302C60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статья 213 «Хулиганство»; </w:t>
      </w:r>
    </w:p>
    <w:p w14:paraId="2455F9AA" w14:textId="77777777" w:rsidR="00CF70F7" w:rsidRPr="00CF70F7" w:rsidRDefault="0021068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>статья 267 «Приведение в негодность транспортных средств или путей сообщения»;</w:t>
      </w:r>
    </w:p>
    <w:p w14:paraId="171C3BE9" w14:textId="7AD475C3" w:rsidR="00210687" w:rsidRDefault="0021068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>статья 268 «Нарушение правил, обеспечивающих безопасную работу транспорта». </w:t>
      </w:r>
    </w:p>
    <w:p w14:paraId="40FA460E" w14:textId="0C0EDAA6" w:rsidR="004E510E" w:rsidRDefault="004E510E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E510E">
        <w:rPr>
          <w:rFonts w:ascii="Arial" w:hAnsi="Arial" w:cs="Arial"/>
          <w:b/>
          <w:bCs/>
        </w:rPr>
        <w:t>Административная ответственность</w:t>
      </w:r>
      <w:r>
        <w:rPr>
          <w:rFonts w:ascii="Arial" w:hAnsi="Arial" w:cs="Arial"/>
        </w:rPr>
        <w:t xml:space="preserve"> (Кодекс об административных правонарушениях РФ).</w:t>
      </w:r>
    </w:p>
    <w:p w14:paraId="269536E5" w14:textId="77777777" w:rsidR="00D2477F" w:rsidRPr="00D2477F" w:rsidRDefault="00D2477F" w:rsidP="00D2477F">
      <w:pPr>
        <w:numPr>
          <w:ilvl w:val="0"/>
          <w:numId w:val="7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kern w:val="0"/>
          <w:sz w:val="24"/>
          <w:szCs w:val="24"/>
          <w:lang w:eastAsia="ru-RU"/>
          <w14:ligatures w14:val="none"/>
        </w:rPr>
      </w:pPr>
      <w:r w:rsidRPr="00D2477F">
        <w:rPr>
          <w:rFonts w:ascii="Arial" w:eastAsia="Times New Roman" w:hAnsi="Arial" w:cs="Arial"/>
          <w:color w:val="1F1F24"/>
          <w:kern w:val="0"/>
          <w:sz w:val="24"/>
          <w:szCs w:val="24"/>
          <w:lang w:eastAsia="ru-RU"/>
          <w14:ligatures w14:val="none"/>
        </w:rPr>
        <w:t>ст. 11.1 «Действия, угрожающие безопасности движения на железнодорожном транспорте и метрополитене»;</w:t>
      </w:r>
    </w:p>
    <w:p w14:paraId="1DFA2D65" w14:textId="7AEF214E" w:rsidR="00D2477F" w:rsidRPr="004E510E" w:rsidRDefault="00D2477F" w:rsidP="004E510E">
      <w:pPr>
        <w:numPr>
          <w:ilvl w:val="0"/>
          <w:numId w:val="7"/>
        </w:numPr>
        <w:shd w:val="clear" w:color="auto" w:fill="F3F3F3"/>
        <w:spacing w:after="0" w:line="240" w:lineRule="auto"/>
        <w:rPr>
          <w:rFonts w:ascii="Arial" w:eastAsia="Times New Roman" w:hAnsi="Arial" w:cs="Arial"/>
          <w:color w:val="1F1F24"/>
          <w:kern w:val="0"/>
          <w:sz w:val="24"/>
          <w:szCs w:val="24"/>
          <w:lang w:eastAsia="ru-RU"/>
          <w14:ligatures w14:val="none"/>
        </w:rPr>
      </w:pPr>
      <w:r w:rsidRPr="00D2477F">
        <w:rPr>
          <w:rFonts w:ascii="Arial" w:eastAsia="Times New Roman" w:hAnsi="Arial" w:cs="Arial"/>
          <w:color w:val="1F1F24"/>
          <w:kern w:val="0"/>
          <w:sz w:val="24"/>
          <w:szCs w:val="24"/>
          <w:lang w:eastAsia="ru-RU"/>
          <w14:ligatures w14:val="none"/>
        </w:rPr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14:paraId="2608324F" w14:textId="698118DD" w:rsidR="00CF70F7" w:rsidRPr="00CF70F7" w:rsidRDefault="00CF70F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CF70F7">
        <w:rPr>
          <w:rFonts w:ascii="Arial" w:hAnsi="Arial" w:cs="Arial"/>
          <w:b/>
          <w:bCs/>
          <w:color w:val="FF0000"/>
        </w:rPr>
        <w:t xml:space="preserve">Категорически </w:t>
      </w:r>
      <w:r w:rsidR="004E510E" w:rsidRPr="00CF70F7">
        <w:rPr>
          <w:rFonts w:ascii="Arial" w:hAnsi="Arial" w:cs="Arial"/>
          <w:b/>
          <w:bCs/>
          <w:color w:val="FF0000"/>
        </w:rPr>
        <w:t>запрещается!!!!</w:t>
      </w:r>
    </w:p>
    <w:p w14:paraId="4F3A6F5D" w14:textId="50847974" w:rsidR="00CF70F7" w:rsidRPr="00CF70F7" w:rsidRDefault="00CF70F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-повреждать объекты инфраструктуры железнодорожного транспорта, железнодорожный подвижной состав; </w:t>
      </w:r>
    </w:p>
    <w:p w14:paraId="183C2FC8" w14:textId="053424FF" w:rsidR="00CF70F7" w:rsidRPr="00CF70F7" w:rsidRDefault="00CF70F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-бросать предметы в движущийся подвижной состав; </w:t>
      </w:r>
    </w:p>
    <w:p w14:paraId="57F1374C" w14:textId="3C7BF38C" w:rsidR="00CF70F7" w:rsidRPr="00CF70F7" w:rsidRDefault="00CF70F7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 xml:space="preserve">-накладывать на железнодорожные пути посторонние предметы; </w:t>
      </w:r>
    </w:p>
    <w:p w14:paraId="7F4FA0E6" w14:textId="18A3CA21" w:rsidR="00210687" w:rsidRPr="004E510E" w:rsidRDefault="00CF70F7" w:rsidP="004E51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F70F7">
        <w:rPr>
          <w:rFonts w:ascii="Arial" w:hAnsi="Arial" w:cs="Arial"/>
        </w:rPr>
        <w:t>-оставлять ложные сообщения о готовящихся террористических актах на объектах железнодорожного транспорта.</w:t>
      </w:r>
    </w:p>
    <w:p w14:paraId="6C0815BA" w14:textId="39F6E8CF" w:rsidR="00140F1B" w:rsidRPr="00CF70F7" w:rsidRDefault="00140F1B" w:rsidP="00CF70F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CF70F7">
        <w:rPr>
          <w:rFonts w:ascii="Arial" w:hAnsi="Arial" w:cs="Arial"/>
        </w:rPr>
        <w:t>Совершение взрыва, поджога или иных действий, направленных</w:t>
      </w:r>
      <w:r w:rsidRPr="00CF70F7">
        <w:rPr>
          <w:rFonts w:ascii="Arial" w:hAnsi="Arial" w:cs="Arial"/>
        </w:rPr>
        <w:br/>
        <w:t>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Федерации, квалифицируется по статье 281 Уголовного кодекса Российской Федерации,</w:t>
      </w:r>
      <w:r w:rsidR="00CF70F7" w:rsidRPr="00CF70F7">
        <w:rPr>
          <w:rFonts w:ascii="Arial" w:hAnsi="Arial" w:cs="Arial"/>
        </w:rPr>
        <w:t xml:space="preserve"> </w:t>
      </w:r>
      <w:r w:rsidRPr="00CF70F7">
        <w:rPr>
          <w:rFonts w:ascii="Arial" w:hAnsi="Arial" w:cs="Arial"/>
        </w:rPr>
        <w:t>и предусматривают наказание в виде лишения свободы на срок от десяти</w:t>
      </w:r>
      <w:r w:rsidR="00CF70F7" w:rsidRPr="00CF70F7">
        <w:rPr>
          <w:rFonts w:ascii="Arial" w:hAnsi="Arial" w:cs="Arial"/>
        </w:rPr>
        <w:t xml:space="preserve"> </w:t>
      </w:r>
      <w:r w:rsidRPr="00CF70F7">
        <w:rPr>
          <w:rFonts w:ascii="Arial" w:hAnsi="Arial" w:cs="Arial"/>
        </w:rPr>
        <w:t>до двадцати лет или пожизненного лишения свободы.</w:t>
      </w:r>
    </w:p>
    <w:p w14:paraId="0D366B6C" w14:textId="7549B4D7" w:rsidR="00140F1B" w:rsidRPr="00CF70F7" w:rsidRDefault="00140F1B" w:rsidP="00CF70F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CF70F7">
        <w:rPr>
          <w:rFonts w:ascii="Arial" w:hAnsi="Arial" w:cs="Arial"/>
        </w:rPr>
        <w:t>Установлена повышенная ответственность за содействие диверсионной деятельности, организацию диверсионного сообщества и участие в нем. Наказанием за такие деяния также является лишение свободы на различные сроки, вплоть до пожизненного. Кроме того, ужесточена  ответственность</w:t>
      </w:r>
      <w:r w:rsidR="00CF70F7" w:rsidRPr="00CF70F7">
        <w:rPr>
          <w:rFonts w:ascii="Arial" w:hAnsi="Arial" w:cs="Arial"/>
        </w:rPr>
        <w:t xml:space="preserve"> </w:t>
      </w:r>
      <w:r w:rsidRPr="00CF70F7">
        <w:rPr>
          <w:rFonts w:ascii="Arial" w:hAnsi="Arial" w:cs="Arial"/>
        </w:rPr>
        <w:t>за совершение террористического акта — максимальный срок за совершение устрашающих действий, создавших угрозу гибели людей и направленных</w:t>
      </w:r>
      <w:r w:rsidR="00CF70F7" w:rsidRPr="00CF70F7">
        <w:rPr>
          <w:rFonts w:ascii="Arial" w:hAnsi="Arial" w:cs="Arial"/>
        </w:rPr>
        <w:t xml:space="preserve"> </w:t>
      </w:r>
      <w:r w:rsidRPr="00CF70F7">
        <w:rPr>
          <w:rFonts w:ascii="Arial" w:hAnsi="Arial" w:cs="Arial"/>
        </w:rPr>
        <w:t>на дестабилизацию ситуации в стране, увеличен до 20 лет лишения свободы.</w:t>
      </w:r>
    </w:p>
    <w:p w14:paraId="7BC3C29B" w14:textId="77777777" w:rsidR="00140F1B" w:rsidRPr="004E510E" w:rsidRDefault="00140F1B" w:rsidP="00CF70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CF70F7">
        <w:rPr>
          <w:rFonts w:ascii="Arial" w:hAnsi="Arial" w:cs="Arial"/>
        </w:rPr>
        <w:t xml:space="preserve">Преступления данной категории относятся к категории тяжких и особо тяжких, </w:t>
      </w:r>
      <w:r w:rsidRPr="004E510E">
        <w:rPr>
          <w:rFonts w:ascii="Arial" w:hAnsi="Arial" w:cs="Arial"/>
          <w:b/>
          <w:bCs/>
        </w:rPr>
        <w:t>уголовная ответственность по которым наступает с 14 лет.</w:t>
      </w:r>
    </w:p>
    <w:p w14:paraId="1F26A80C" w14:textId="42DD95DC" w:rsidR="00CF70F7" w:rsidRPr="004E510E" w:rsidRDefault="00CF70F7" w:rsidP="004E510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FF0000"/>
          <w:kern w:val="0"/>
          <w:sz w:val="24"/>
          <w:szCs w:val="24"/>
          <w:lang w:eastAsia="ru-RU"/>
          <w14:ligatures w14:val="none"/>
        </w:rPr>
      </w:pPr>
      <w:r w:rsidRPr="00CF70F7">
        <w:rPr>
          <w:rFonts w:ascii="Arial" w:hAnsi="Arial" w:cs="Arial"/>
          <w:color w:val="FF0000"/>
          <w:sz w:val="24"/>
          <w:szCs w:val="24"/>
          <w:shd w:val="clear" w:color="auto" w:fill="FFFFFF"/>
        </w:rPr>
        <w:t>ОАО «РЖД»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sectPr w:rsidR="00CF70F7" w:rsidRPr="004E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7D"/>
    <w:multiLevelType w:val="multilevel"/>
    <w:tmpl w:val="75F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303"/>
    <w:multiLevelType w:val="multilevel"/>
    <w:tmpl w:val="4F4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740A1"/>
    <w:multiLevelType w:val="multilevel"/>
    <w:tmpl w:val="606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60C68"/>
    <w:multiLevelType w:val="multilevel"/>
    <w:tmpl w:val="212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C004E"/>
    <w:multiLevelType w:val="multilevel"/>
    <w:tmpl w:val="D8C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51407"/>
    <w:multiLevelType w:val="multilevel"/>
    <w:tmpl w:val="FF3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33F6E"/>
    <w:multiLevelType w:val="multilevel"/>
    <w:tmpl w:val="6684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349052">
    <w:abstractNumId w:val="4"/>
  </w:num>
  <w:num w:numId="2" w16cid:durableId="1697152081">
    <w:abstractNumId w:val="1"/>
  </w:num>
  <w:num w:numId="3" w16cid:durableId="1773475580">
    <w:abstractNumId w:val="6"/>
  </w:num>
  <w:num w:numId="4" w16cid:durableId="1371419472">
    <w:abstractNumId w:val="2"/>
  </w:num>
  <w:num w:numId="5" w16cid:durableId="659969756">
    <w:abstractNumId w:val="3"/>
  </w:num>
  <w:num w:numId="6" w16cid:durableId="331026642">
    <w:abstractNumId w:val="5"/>
  </w:num>
  <w:num w:numId="7" w16cid:durableId="117534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45"/>
    <w:rsid w:val="00140F1B"/>
    <w:rsid w:val="001D6821"/>
    <w:rsid w:val="00210687"/>
    <w:rsid w:val="00430D5C"/>
    <w:rsid w:val="00445F74"/>
    <w:rsid w:val="004E510E"/>
    <w:rsid w:val="005E1045"/>
    <w:rsid w:val="006026CD"/>
    <w:rsid w:val="007543C6"/>
    <w:rsid w:val="00CF70F7"/>
    <w:rsid w:val="00D2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1C02"/>
  <w15:chartTrackingRefBased/>
  <w15:docId w15:val="{555AFBC9-FE1B-48EA-AF6A-1E59C8D5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40F1B"/>
    <w:rPr>
      <w:b/>
      <w:bCs/>
    </w:rPr>
  </w:style>
  <w:style w:type="character" w:customStyle="1" w:styleId="d-none">
    <w:name w:val="d-none"/>
    <w:basedOn w:val="a0"/>
    <w:rsid w:val="00140F1B"/>
  </w:style>
  <w:style w:type="paragraph" w:customStyle="1" w:styleId="upper">
    <w:name w:val="upper"/>
    <w:basedOn w:val="a"/>
    <w:rsid w:val="0075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3285">
                  <w:marLeft w:val="0"/>
                  <w:marRight w:val="0"/>
                  <w:marTop w:val="0"/>
                  <w:marBottom w:val="0"/>
                  <w:divBdr>
                    <w:top w:val="single" w:sz="6" w:space="0" w:color="4A76A8"/>
                    <w:left w:val="single" w:sz="6" w:space="0" w:color="4A76A8"/>
                    <w:bottom w:val="single" w:sz="6" w:space="0" w:color="4A76A8"/>
                    <w:right w:val="single" w:sz="6" w:space="0" w:color="4A76A8"/>
                  </w:divBdr>
                  <w:divsChild>
                    <w:div w:id="9602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0533">
                  <w:marLeft w:val="0"/>
                  <w:marRight w:val="0"/>
                  <w:marTop w:val="0"/>
                  <w:marBottom w:val="0"/>
                  <w:divBdr>
                    <w:top w:val="single" w:sz="6" w:space="0" w:color="F58220"/>
                    <w:left w:val="single" w:sz="6" w:space="0" w:color="F58220"/>
                    <w:bottom w:val="single" w:sz="6" w:space="0" w:color="F58220"/>
                    <w:right w:val="single" w:sz="6" w:space="0" w:color="F58220"/>
                  </w:divBdr>
                  <w:divsChild>
                    <w:div w:id="9327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2023-11-29T08:20:00Z</cp:lastPrinted>
  <dcterms:created xsi:type="dcterms:W3CDTF">2023-11-29T10:05:00Z</dcterms:created>
  <dcterms:modified xsi:type="dcterms:W3CDTF">2023-11-29T11:08:00Z</dcterms:modified>
</cp:coreProperties>
</file>