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0" w:rsidRPr="00FA4390" w:rsidRDefault="00FA4390" w:rsidP="00FA4390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С информацией по летнему отдыху детей, находящихся в трудной жизненной ситуации, вы можете ознакомиться на сайте Комитета по образованию </w:t>
      </w:r>
      <w:hyperlink r:id="rId4" w:tgtFrame="_blank" w:history="1">
        <w:r w:rsidRPr="00FA4390">
          <w:rPr>
            <w:rFonts w:ascii="Times New Roman" w:eastAsia="Times New Roman" w:hAnsi="Times New Roman" w:cs="Times New Roman"/>
            <w:color w:val="2A5885"/>
            <w:lang w:eastAsia="ru-RU"/>
          </w:rPr>
          <w:t>komitet@kngcit.ru</w:t>
        </w:r>
      </w:hyperlink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 и в социальной сети «</w:t>
      </w:r>
      <w:proofErr w:type="spell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»: </w:t>
      </w:r>
      <w:hyperlink r:id="rId5" w:tgtFrame="_blank" w:history="1">
        <w:r w:rsidRPr="00FA4390">
          <w:rPr>
            <w:rFonts w:ascii="Times New Roman" w:eastAsia="Times New Roman" w:hAnsi="Times New Roman" w:cs="Times New Roman"/>
            <w:color w:val="2A5885"/>
            <w:lang w:eastAsia="ru-RU"/>
          </w:rPr>
          <w:t>https://vk.com/public193315277</w:t>
        </w:r>
        <w:proofErr w:type="gramStart"/>
      </w:hyperlink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целях реализации Указа Президента Российской Федерации от 2 апреля 2020 года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коронавирусной</w:t>
      </w:r>
      <w:proofErr w:type="spellEnd"/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инфекции (COVID-19) и </w:t>
      </w:r>
      <w:proofErr w:type="gramStart"/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согласно Постановления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Правительства Ленинградской области от 03 апреля 2020 года № 171 «О реализации Указа Президента Российской Федерации от 02 апреля 2020 года № 239» все мероприятия по приему граждан временно прекращены до 30 апреля 2020 года.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Уважаемые родители!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Комитет по образованию информирует вас о возможности летнего отдыха для детей, находящихся в трудной жизненной ситуации, в каникулярное время 2020 года.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предоставления путевок и категории детей, имеющих право на предоставление путевок в летние оздоровительные лагеря, определены Соглашением о предоставлении субсидии из областного бюджета Ленинградской области Бюджету МО "</w:t>
      </w:r>
      <w:proofErr w:type="spell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Кингисеппский</w:t>
      </w:r>
      <w:proofErr w:type="spell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район" № 46 от 13.03.2020г., заключенным между комитетом по социальной защите населения Ленинградской области и главами администраций муниципальных районов Ленинградской области.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Уполномоченным органом по организации отдыха детей, находящихся в трудной жизненной ситуации, в каникулярное время определен Комитет по образованию администрации МО «</w:t>
      </w:r>
      <w:proofErr w:type="spell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Кингисеппский</w:t>
      </w:r>
      <w:proofErr w:type="spell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район».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В Комитете по образованию будут приниматься заявления от родителей (законных представителей) с приложением необходимых документов на получение бесплатных путевок в оздоровительные лагеря.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Право на получение бесплатных путевок за счет субсидий имеют несовершеннолетние, находящиеся в трудной жизненной ситуации, а именно: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- дети, оставшиеся без попечения родителей, за исключением детей-сирот и детей, оставшихся без попечения родителей, находящихся в государственных и муниципальных образовательных организациях;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- дети-инвалиды;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- дети с ограниченными возможностями здоровья, то есть имеющие недостатки в физическом и (или) психическом развитии;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- дети - жертвы вооруженных и межнациональных конфликтов, экологических и техногенных катастроф, стихийных бедствий;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- дети из семей беженцев и вынужденных переселенцев;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- дети, оказавшиеся в экстремальных условиях;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- дети - жертвы насилия;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- дети с отклонениями в поведении;</w:t>
      </w:r>
      <w:proofErr w:type="gram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-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- дети, проживающие в малоимущих семьях.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Для получения бесплатной путевки родители (законные представители) предоставляют в Комитет по образованию пакет документов: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а) заявления родителя (законного представителя) о предоставлении путевки (с указанием 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желаемого месяца пребывания детей в организациях отдыха детей и их оздоровления) с отметкой о согласии на обработку персональных данных заявителя с приложением следующих документов.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б) копии паспорта или иного заменяющего его документа, удостоверяющего личность родителя (законного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представителя) детей;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в) копии свидетельства о рождении (копию паспорта - детей, достигших возраста 14 лет);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г) справки с места жительства детей;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) документа, подтверждающего принадлежность ребенка к категории детей, в ТЖС: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Категория детей в ТЖС</w:t>
      </w:r>
      <w:proofErr w:type="gram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редоставляется документ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для детей, оставшихся без попечения родителей документ органа опеки и попечительства, подтверждающий, что дети относятся к указанной категории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для детей-инвалидов справка, выданная бюро медико-социальной экспертизы и справка учреждения здравоохранения о нуждаемости детей-инвалидов в оздоровлении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для детей с ограниченными возможностями здоровья заключение или справка ПМПК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для детей - жертв вооруженных и межнациональных конфликтов, экологических и техногенных </w:t>
      </w:r>
      <w:proofErr w:type="gram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катастроф, стихийных бедствий справка органа местного самоуправления соответствующего муниципального образования Ленинградской области или иной документ (документы), подтверждающий (подтверждающие), что ребенок относится к указанной категории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для детей из семьи беженцев и вынужденных переселенцев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для детей, проживающих в малоимущей семье* справки, о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заработной плате всех членов семьи ребенка за 6 месяцев, предшествующих дате подачи заявления на выделение путевки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документ органа системы профилактики безнадзорности и правонарушений несовершеннолетних соответствующего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(муниципальный район, городской округ) Ленинградской области(часть 1 статьи 4федерального закона от 24.06.1999 № 120-ФЗ "Об основах системы профилактики безнадзорности и правонарушений несовершеннолетних"), подтверждающий, что дети относятся к одной из указанных категорий</w:t>
      </w:r>
      <w:proofErr w:type="gram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*Д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ля целей настоящего Порядка дети, проживающие в малоимущих семьях, определяются как дети из семей, имеющих среднедушевой доход, не превышающий 40 %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Ленинградской области от 17.11.2017 № 72-оз «Социальный кодекс Ленинградской области».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На 2020 год величина среднего дохода, сложившегося в Ленинградской области, составляет - 31 900,00 рублей</w:t>
      </w:r>
      <w:proofErr w:type="gram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( Областной закон Ленинградской области от 04.12.2019 N 94-оз "Об областном бюджете Ленинградской области на 2020 год и на плановый период 2021 и 2022 годов".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</w:t>
      </w:r>
      <w:proofErr w:type="gram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утратившими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силу отдельных постановлений Правительства Ленинградской области").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 информацией по летнему отдыху детей, находящихся в трудной жизненной ситуации, 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 можете ознакомиться на сайте Комитета по образованию </w:t>
      </w:r>
      <w:hyperlink r:id="rId6" w:tgtFrame="_blank" w:history="1">
        <w:r w:rsidRPr="00FA4390">
          <w:rPr>
            <w:rFonts w:ascii="Times New Roman" w:eastAsia="Times New Roman" w:hAnsi="Times New Roman" w:cs="Times New Roman"/>
            <w:color w:val="2A5885"/>
            <w:lang w:eastAsia="ru-RU"/>
          </w:rPr>
          <w:t>komitet@kngcit.ru</w:t>
        </w:r>
      </w:hyperlink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 и в социальной сети «</w:t>
      </w:r>
      <w:proofErr w:type="spell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»: </w:t>
      </w:r>
      <w:hyperlink r:id="rId7" w:tgtFrame="_blank" w:history="1">
        <w:r w:rsidRPr="00FA4390">
          <w:rPr>
            <w:rFonts w:ascii="Times New Roman" w:eastAsia="Times New Roman" w:hAnsi="Times New Roman" w:cs="Times New Roman"/>
            <w:color w:val="2A5885"/>
            <w:lang w:eastAsia="ru-RU"/>
          </w:rPr>
          <w:t>https://vk.com/public193315277</w:t>
        </w:r>
        <w:proofErr w:type="gramStart"/>
      </w:hyperlink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целях реализации Указа Президента Российской Федерации от 2 апреля 2020 года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коронавирусной</w:t>
      </w:r>
      <w:proofErr w:type="spellEnd"/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инфекции (COVID-19) и </w:t>
      </w:r>
      <w:proofErr w:type="gramStart"/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согласно Постановления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Правительства Ленинградской области от 03 апреля 2020 года № 171 «О реализации Указа Президента Российской Федерации от 02 апреля 2020 года № 239» все мероприятия по приему граждан временно прекращены до 30 апреля 2020 года.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Загородные оздоровительные лагеря для детей, находящихся в трудной жизненной ситуации: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ГБУ </w:t>
      </w:r>
      <w:proofErr w:type="gram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gram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Детский</w:t>
      </w:r>
      <w:proofErr w:type="gram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оздоровительно-образовательный центр «</w:t>
      </w:r>
      <w:proofErr w:type="spell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Россонь</w:t>
      </w:r>
      <w:proofErr w:type="spell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» имени Ю.А. Шадрина – (путевка на 10 дней для 10 детей-инвалидов);</w:t>
      </w: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br/>
        <w:t>- МБУ ДО «</w:t>
      </w:r>
      <w:proofErr w:type="spell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Кингисеппский</w:t>
      </w:r>
      <w:proofErr w:type="spell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детский оздоровительно-образовательный центр «Бригантина».</w:t>
      </w:r>
    </w:p>
    <w:p w:rsidR="00FA4390" w:rsidRPr="00FA4390" w:rsidRDefault="00FA4390" w:rsidP="00FA4390">
      <w:pPr>
        <w:shd w:val="clear" w:color="auto" w:fill="FFFFFF"/>
        <w:spacing w:line="37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A4390" w:rsidRPr="00FA4390" w:rsidRDefault="00FA4390" w:rsidP="00FA4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-- </w:t>
      </w:r>
    </w:p>
    <w:p w:rsidR="00FA4390" w:rsidRPr="00FA4390" w:rsidRDefault="00FA4390" w:rsidP="00FA4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С уважением, </w:t>
      </w:r>
    </w:p>
    <w:p w:rsidR="00FA4390" w:rsidRPr="00FA4390" w:rsidRDefault="00FA4390" w:rsidP="00FA4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главный специалист </w:t>
      </w:r>
    </w:p>
    <w:p w:rsidR="00FA4390" w:rsidRPr="00FA4390" w:rsidRDefault="00FA4390" w:rsidP="00FA4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организационно-методического отдела </w:t>
      </w:r>
    </w:p>
    <w:p w:rsidR="00FA4390" w:rsidRPr="00FA4390" w:rsidRDefault="00FA4390" w:rsidP="00FA4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комитета по образованию администрации МО «</w:t>
      </w:r>
      <w:proofErr w:type="spell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Кингисеппский</w:t>
      </w:r>
      <w:proofErr w:type="spell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район» </w:t>
      </w:r>
    </w:p>
    <w:p w:rsidR="00FA4390" w:rsidRPr="00FA4390" w:rsidRDefault="00FA4390" w:rsidP="00FA4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Стекольщикова</w:t>
      </w:r>
      <w:proofErr w:type="spellEnd"/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 xml:space="preserve"> Л.А.</w:t>
      </w:r>
    </w:p>
    <w:p w:rsidR="0006065A" w:rsidRPr="00FA4390" w:rsidRDefault="00FA4390" w:rsidP="00FA4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2" w:lineRule="atLeast"/>
        <w:rPr>
          <w:rFonts w:ascii="Times New Roman" w:hAnsi="Times New Roman" w:cs="Times New Roman"/>
        </w:rPr>
      </w:pPr>
      <w:r w:rsidRPr="00FA4390">
        <w:rPr>
          <w:rFonts w:ascii="Times New Roman" w:eastAsia="Times New Roman" w:hAnsi="Times New Roman" w:cs="Times New Roman"/>
          <w:color w:val="000000"/>
          <w:lang w:eastAsia="ru-RU"/>
        </w:rPr>
        <w:t>тел. 2-74-70</w:t>
      </w:r>
    </w:p>
    <w:sectPr w:rsidR="0006065A" w:rsidRPr="00FA4390" w:rsidSect="0006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A4390"/>
    <w:rsid w:val="00000B18"/>
    <w:rsid w:val="0006065A"/>
    <w:rsid w:val="00221A0E"/>
    <w:rsid w:val="0023656E"/>
    <w:rsid w:val="007131E1"/>
    <w:rsid w:val="008614B9"/>
    <w:rsid w:val="00AC1507"/>
    <w:rsid w:val="00AD38FD"/>
    <w:rsid w:val="00E42025"/>
    <w:rsid w:val="00FA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" w:eastAsiaTheme="minorHAnsi" w:hAnsi="TimesNewRoman" w:cs="TimesNew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3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4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3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933152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komitet@kngcit.ru" TargetMode="External"/><Relationship Id="rId5" Type="http://schemas.openxmlformats.org/officeDocument/2006/relationships/hyperlink" Target="https://vk.com/public193315277" TargetMode="External"/><Relationship Id="rId4" Type="http://schemas.openxmlformats.org/officeDocument/2006/relationships/hyperlink" Target="http://e.mail.ru/compose/?mailto=mailto%3akomitet@kngci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6621</Characters>
  <Application>Microsoft Office Word</Application>
  <DocSecurity>0</DocSecurity>
  <Lines>55</Lines>
  <Paragraphs>15</Paragraphs>
  <ScaleCrop>false</ScaleCrop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2020-04-23T08:00:00Z</dcterms:created>
  <dcterms:modified xsi:type="dcterms:W3CDTF">2020-04-23T08:01:00Z</dcterms:modified>
</cp:coreProperties>
</file>